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4B4F" w:rsidRDefault="00B724B0">
      <w:pPr>
        <w:pStyle w:val="Normal1"/>
        <w:jc w:val="center"/>
      </w:pPr>
      <w:r>
        <w:rPr>
          <w:b/>
          <w:sz w:val="28"/>
        </w:rPr>
        <w:t>Template | Unit Enhancement</w:t>
      </w:r>
    </w:p>
    <w:p w:rsidR="00194B4F" w:rsidRDefault="00B724B0">
      <w:pPr>
        <w:pStyle w:val="Normal1"/>
        <w:jc w:val="center"/>
      </w:pPr>
      <w:r>
        <w:t xml:space="preserve"> </w:t>
      </w:r>
    </w:p>
    <w:p w:rsidR="00194B4F" w:rsidRDefault="00B724B0">
      <w:pPr>
        <w:pStyle w:val="Normal1"/>
        <w:jc w:val="center"/>
      </w:pPr>
      <w:r>
        <w:rPr>
          <w:b/>
          <w:i/>
          <w:sz w:val="32"/>
        </w:rPr>
        <w:t>EXPLANATION &amp; ARGUMENTATION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:rsidR="00194B4F" w:rsidRDefault="00B724B0">
      <w:pPr>
        <w:pStyle w:val="Normal1"/>
        <w:spacing w:before="40" w:after="40"/>
      </w:pPr>
      <w:r>
        <w:rPr>
          <w:b/>
        </w:rPr>
        <w:t>Instructional Materials Title:</w:t>
      </w:r>
      <w:r w:rsidR="008A1C23">
        <w:rPr>
          <w:b/>
        </w:rPr>
        <w:t xml:space="preserve"> Circuits &amp; Pathways</w:t>
      </w:r>
    </w:p>
    <w:p w:rsidR="008A1C23" w:rsidRDefault="00B724B0">
      <w:pPr>
        <w:pStyle w:val="Normal1"/>
        <w:spacing w:before="40" w:after="40"/>
        <w:rPr>
          <w:b/>
        </w:rPr>
      </w:pPr>
      <w:r>
        <w:rPr>
          <w:b/>
        </w:rPr>
        <w:t>Publication Date:</w:t>
      </w:r>
      <w:r w:rsidR="008A1C23">
        <w:rPr>
          <w:b/>
        </w:rPr>
        <w:t xml:space="preserve"> </w:t>
      </w:r>
      <w:r w:rsidR="00DA7D3F">
        <w:rPr>
          <w:b/>
        </w:rPr>
        <w:t>August 23, 2013</w:t>
      </w:r>
    </w:p>
    <w:p w:rsidR="00194B4F" w:rsidRDefault="00B724B0">
      <w:pPr>
        <w:pStyle w:val="Normal1"/>
        <w:spacing w:before="40" w:after="40"/>
      </w:pPr>
      <w:r>
        <w:rPr>
          <w:b/>
        </w:rPr>
        <w:t>Work Group Participants:</w:t>
      </w:r>
      <w:r w:rsidR="008A1C23">
        <w:rPr>
          <w:b/>
        </w:rPr>
        <w:t xml:space="preserve"> Greg Pittman, Sue </w:t>
      </w:r>
      <w:proofErr w:type="spellStart"/>
      <w:r w:rsidR="008A1C23">
        <w:rPr>
          <w:b/>
        </w:rPr>
        <w:t>Backenstose</w:t>
      </w:r>
      <w:proofErr w:type="spellEnd"/>
      <w:r w:rsidR="008A1C23">
        <w:rPr>
          <w:b/>
        </w:rPr>
        <w:t xml:space="preserve">, Tim </w:t>
      </w:r>
      <w:proofErr w:type="spellStart"/>
      <w:r w:rsidR="008A1C23">
        <w:rPr>
          <w:b/>
        </w:rPr>
        <w:t>Salcedo</w:t>
      </w:r>
      <w:proofErr w:type="spellEnd"/>
      <w:r w:rsidR="008A1C23">
        <w:rPr>
          <w:b/>
        </w:rPr>
        <w:t xml:space="preserve">, </w:t>
      </w:r>
      <w:proofErr w:type="spellStart"/>
      <w:r w:rsidR="008A1C23">
        <w:rPr>
          <w:b/>
        </w:rPr>
        <w:t>Diedra</w:t>
      </w:r>
      <w:proofErr w:type="spellEnd"/>
      <w:r w:rsidR="008A1C23">
        <w:rPr>
          <w:b/>
        </w:rPr>
        <w:t xml:space="preserve"> Jones</w:t>
      </w:r>
    </w:p>
    <w:p w:rsidR="00194B4F" w:rsidRDefault="00B724B0">
      <w:pPr>
        <w:pStyle w:val="Normal1"/>
        <w:spacing w:before="40" w:after="40"/>
      </w:pPr>
      <w:r>
        <w:rPr>
          <w:b/>
        </w:rPr>
        <w:t>Date Developed:</w:t>
      </w:r>
      <w:r w:rsidR="008A1C23" w:rsidRPr="008A1C23">
        <w:t xml:space="preserve"> </w:t>
      </w:r>
      <w:r w:rsidR="008A1C23" w:rsidRPr="008A1C23">
        <w:rPr>
          <w:b/>
        </w:rPr>
        <w:t xml:space="preserve">August </w:t>
      </w:r>
      <w:r w:rsidR="00DA7D3F">
        <w:rPr>
          <w:b/>
        </w:rPr>
        <w:t>19-</w:t>
      </w:r>
      <w:r w:rsidR="008A1C23" w:rsidRPr="008A1C23">
        <w:rPr>
          <w:b/>
        </w:rPr>
        <w:t>23, 2013</w:t>
      </w:r>
    </w:p>
    <w:p w:rsidR="00194B4F" w:rsidRDefault="00B724B0">
      <w:pPr>
        <w:pStyle w:val="Normal1"/>
        <w:spacing w:before="40" w:after="40"/>
      </w:pPr>
      <w:r>
        <w:rPr>
          <w:b/>
        </w:rPr>
        <w:t>High Leverage Lesson (Title and Page Number):</w:t>
      </w:r>
      <w:r w:rsidR="008A1C23">
        <w:rPr>
          <w:b/>
        </w:rPr>
        <w:t xml:space="preserve"> </w:t>
      </w:r>
      <w:r w:rsidR="00DA7D3F">
        <w:rPr>
          <w:b/>
        </w:rPr>
        <w:t>CBA-B, page 61 of instructional guide</w:t>
      </w:r>
    </w:p>
    <w:p w:rsidR="00194B4F" w:rsidRDefault="00B724B0">
      <w:pPr>
        <w:pStyle w:val="Normal1"/>
        <w:spacing w:before="40" w:after="40"/>
      </w:pPr>
      <w:r>
        <w:rPr>
          <w:b/>
        </w:rPr>
        <w:t>_______________________________________________________________________</w:t>
      </w:r>
    </w:p>
    <w:p w:rsidR="00194B4F" w:rsidRPr="00DA7D3F" w:rsidRDefault="00B724B0">
      <w:pPr>
        <w:pStyle w:val="Normal1"/>
        <w:spacing w:before="40" w:after="40"/>
        <w:rPr>
          <w:color w:val="auto"/>
        </w:rPr>
      </w:pPr>
      <w:r w:rsidRPr="00DA7D3F">
        <w:rPr>
          <w:b/>
          <w:color w:val="auto"/>
        </w:rPr>
        <w:t>Rationale</w:t>
      </w:r>
      <w:r w:rsidR="008A1C23" w:rsidRPr="00DA7D3F">
        <w:rPr>
          <w:color w:val="auto"/>
        </w:rPr>
        <w:t xml:space="preserve"> (</w:t>
      </w:r>
      <w:r w:rsidRPr="00DA7D3F">
        <w:rPr>
          <w:b/>
          <w:color w:val="auto"/>
        </w:rPr>
        <w:t>Why we identified this particular lesson</w:t>
      </w:r>
      <w:r w:rsidR="008A1C23" w:rsidRPr="00DA7D3F">
        <w:rPr>
          <w:b/>
          <w:color w:val="auto"/>
        </w:rPr>
        <w:t>)</w:t>
      </w:r>
    </w:p>
    <w:p w:rsidR="00194B4F" w:rsidRPr="00DA7D3F" w:rsidRDefault="008A1C23">
      <w:pPr>
        <w:pStyle w:val="Normal1"/>
        <w:spacing w:before="40" w:after="40"/>
        <w:rPr>
          <w:color w:val="auto"/>
        </w:rPr>
      </w:pPr>
      <w:r w:rsidRPr="00DA7D3F">
        <w:rPr>
          <w:b/>
          <w:color w:val="auto"/>
        </w:rPr>
        <w:t>-The scientific concept of energy transformation</w:t>
      </w:r>
      <w:r w:rsidR="002909DD">
        <w:rPr>
          <w:b/>
          <w:color w:val="auto"/>
        </w:rPr>
        <w:t xml:space="preserve"> is embedded in most</w:t>
      </w:r>
      <w:r w:rsidR="00605B71" w:rsidRPr="00DA7D3F">
        <w:rPr>
          <w:b/>
          <w:color w:val="auto"/>
        </w:rPr>
        <w:t xml:space="preserve"> of</w:t>
      </w:r>
      <w:r w:rsidR="002909DD">
        <w:rPr>
          <w:b/>
          <w:color w:val="auto"/>
        </w:rPr>
        <w:t xml:space="preserve"> the lessons in this unit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:rsidR="00194B4F" w:rsidRPr="00DA7D3F" w:rsidRDefault="00B724B0">
      <w:pPr>
        <w:pStyle w:val="Normal1"/>
        <w:spacing w:before="40" w:after="40"/>
        <w:rPr>
          <w:color w:val="auto"/>
        </w:rPr>
      </w:pPr>
      <w:r w:rsidRPr="00DA7D3F">
        <w:rPr>
          <w:b/>
          <w:color w:val="auto"/>
        </w:rPr>
        <w:t>Overview</w:t>
      </w:r>
    </w:p>
    <w:p w:rsidR="00605B71" w:rsidRPr="004E18C4" w:rsidRDefault="00DA7D3F">
      <w:pPr>
        <w:pStyle w:val="Normal1"/>
        <w:spacing w:before="40" w:after="40"/>
        <w:rPr>
          <w:color w:val="auto"/>
        </w:rPr>
      </w:pPr>
      <w:r w:rsidRPr="004E18C4">
        <w:rPr>
          <w:color w:val="auto"/>
        </w:rPr>
        <w:t xml:space="preserve">This enhancement/modified CBA </w:t>
      </w:r>
      <w:r w:rsidR="00E774F8" w:rsidRPr="004E18C4">
        <w:rPr>
          <w:color w:val="auto"/>
        </w:rPr>
        <w:t xml:space="preserve">should be </w:t>
      </w:r>
      <w:r w:rsidRPr="004E18C4">
        <w:rPr>
          <w:color w:val="auto"/>
        </w:rPr>
        <w:t>given AFTER Lesson 8, instead of before</w:t>
      </w:r>
    </w:p>
    <w:p w:rsidR="00194B4F" w:rsidRDefault="00194B4F">
      <w:pPr>
        <w:pStyle w:val="Normal1"/>
      </w:pPr>
    </w:p>
    <w:p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:rsidR="007B1182" w:rsidRDefault="007B1182">
      <w:pPr>
        <w:pStyle w:val="Normal1"/>
        <w:spacing w:after="200"/>
      </w:pPr>
      <w:r>
        <w:t>*Starting in lesson 2 introduce class poster of forms of energy. Discuss and add</w:t>
      </w:r>
      <w:r w:rsidR="00E774F8">
        <w:t xml:space="preserve"> new knowledge before Lesson 8</w:t>
      </w:r>
      <w:r>
        <w:t xml:space="preserve"> (pg. 60 of instructional guide) *Potential 3</w:t>
      </w:r>
      <w:r w:rsidRPr="007B1182">
        <w:rPr>
          <w:vertAlign w:val="superscript"/>
        </w:rPr>
        <w:t>rd</w:t>
      </w:r>
      <w:r>
        <w:t xml:space="preserve"> column of investigations done that illustrates that form of energy</w:t>
      </w:r>
    </w:p>
    <w:p w:rsidR="00DA7D3F" w:rsidRDefault="00DA7D3F">
      <w:pPr>
        <w:pStyle w:val="Normal1"/>
        <w:spacing w:after="200"/>
      </w:pPr>
      <w:r>
        <w:t>*Possible ways to introduce</w:t>
      </w:r>
      <w:r w:rsidR="00E774F8">
        <w:t>/reinforce</w:t>
      </w:r>
      <w:r>
        <w:t xml:space="preserve"> the CER Framework before this modification:</w:t>
      </w:r>
    </w:p>
    <w:p w:rsidR="00DA7D3F" w:rsidRDefault="00DA7D3F">
      <w:pPr>
        <w:pStyle w:val="Normal1"/>
        <w:spacing w:after="200"/>
      </w:pPr>
      <w:r>
        <w:tab/>
      </w:r>
      <w:r w:rsidR="00E774F8">
        <w:t>-My dad is an alien commercial</w:t>
      </w:r>
    </w:p>
    <w:p w:rsidR="00E774F8" w:rsidRDefault="00E774F8">
      <w:pPr>
        <w:pStyle w:val="Normal1"/>
        <w:spacing w:after="200"/>
      </w:pPr>
      <w:r>
        <w:tab/>
        <w:t>-The ‘Bird Beak’ activity</w:t>
      </w:r>
    </w:p>
    <w:p w:rsidR="00E774F8" w:rsidRDefault="00E774F8" w:rsidP="00E774F8">
      <w:pPr>
        <w:pStyle w:val="Normal1"/>
        <w:spacing w:after="200"/>
        <w:ind w:left="720"/>
        <w:rPr>
          <w:i/>
        </w:rPr>
      </w:pPr>
      <w:r>
        <w:t xml:space="preserve">-A short discussion or reading of a high student interest “Hot Topic” from which to make a claim </w:t>
      </w:r>
      <w:r w:rsidRPr="00E774F8">
        <w:rPr>
          <w:i/>
        </w:rPr>
        <w:t xml:space="preserve">(ex. Justin </w:t>
      </w:r>
      <w:proofErr w:type="spellStart"/>
      <w:r w:rsidRPr="00E774F8">
        <w:rPr>
          <w:i/>
        </w:rPr>
        <w:t>Beiber</w:t>
      </w:r>
      <w:proofErr w:type="spellEnd"/>
      <w:r w:rsidRPr="00E774F8">
        <w:rPr>
          <w:i/>
        </w:rPr>
        <w:t xml:space="preserve"> is the greatest artist of all time because…)</w:t>
      </w:r>
    </w:p>
    <w:p w:rsidR="00E774F8" w:rsidRDefault="00E774F8" w:rsidP="00E774F8">
      <w:pPr>
        <w:pStyle w:val="Normal1"/>
        <w:spacing w:after="200"/>
        <w:ind w:left="720"/>
      </w:pPr>
      <w:r w:rsidRPr="00E774F8">
        <w:t>-Lesson 5 (</w:t>
      </w:r>
      <w:r>
        <w:t xml:space="preserve">practice </w:t>
      </w:r>
      <w:r w:rsidRPr="00E774F8">
        <w:t>making a claim about conductors &amp; nonconductors</w:t>
      </w:r>
      <w:r w:rsidR="002909DD">
        <w:t>, supporting claim with evidence, and use reasoning to illustrate how the evidence supports the claim</w:t>
      </w:r>
      <w:r w:rsidRPr="00E774F8">
        <w:t>)</w:t>
      </w:r>
    </w:p>
    <w:p w:rsidR="00E774F8" w:rsidRDefault="00E774F8" w:rsidP="00E774F8">
      <w:pPr>
        <w:pStyle w:val="Normal1"/>
        <w:spacing w:after="200"/>
        <w:ind w:left="720"/>
      </w:pPr>
      <w:r>
        <w:t>-Utilize CER templates available from PSEP packet, August 19, 2013</w:t>
      </w:r>
    </w:p>
    <w:p w:rsidR="0005592D" w:rsidRDefault="00605B71">
      <w:pPr>
        <w:pStyle w:val="Normal1"/>
        <w:spacing w:after="200"/>
      </w:pPr>
      <w:r>
        <w:t>*</w:t>
      </w:r>
      <w:r w:rsidR="00E774F8">
        <w:t>Add</w:t>
      </w:r>
      <w:r w:rsidRPr="00605B71">
        <w:t xml:space="preserve"> </w:t>
      </w:r>
      <w:r>
        <w:t>motor</w:t>
      </w:r>
      <w:r w:rsidR="00E774F8">
        <w:t>s</w:t>
      </w:r>
      <w:r>
        <w:t xml:space="preserve"> </w:t>
      </w:r>
      <w:r w:rsidRPr="00605B71">
        <w:t>to materials box</w:t>
      </w:r>
      <w:r w:rsidR="00E774F8">
        <w:t xml:space="preserve"> for lesson 8 and have </w:t>
      </w:r>
      <w:r w:rsidR="0005592D">
        <w:t xml:space="preserve">students experiment with adding </w:t>
      </w:r>
      <w:r w:rsidR="00E774F8">
        <w:t>the motor to the series circuit</w:t>
      </w:r>
    </w:p>
    <w:p w:rsidR="00194B4F" w:rsidRDefault="0005592D">
      <w:pPr>
        <w:pStyle w:val="Normal1"/>
        <w:spacing w:after="200"/>
      </w:pPr>
      <w:r>
        <w:t>*This enhancement modifies CBA-B, which should be given AFTER lesson 8.</w:t>
      </w:r>
    </w:p>
    <w:p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:rsidR="00DA7D3F" w:rsidRDefault="00DA7D3F">
      <w:pPr>
        <w:pStyle w:val="Normal1"/>
        <w:spacing w:after="200"/>
      </w:pPr>
      <w:r>
        <w:t xml:space="preserve">Review the </w:t>
      </w:r>
      <w:r w:rsidRPr="00DA7D3F">
        <w:t>CER Framework</w:t>
      </w:r>
      <w:r>
        <w:t xml:space="preserve"> (</w:t>
      </w:r>
      <w:r w:rsidRPr="00DA7D3F">
        <w:t xml:space="preserve">introduced </w:t>
      </w:r>
      <w:r>
        <w:t>in previous lessons)</w:t>
      </w:r>
    </w:p>
    <w:p w:rsidR="00DA7D3F" w:rsidRDefault="00DA7D3F">
      <w:pPr>
        <w:pStyle w:val="Normal1"/>
        <w:spacing w:after="200"/>
      </w:pPr>
    </w:p>
    <w:p w:rsidR="00194B4F" w:rsidRDefault="002909DD">
      <w:pPr>
        <w:pStyle w:val="Normal1"/>
        <w:spacing w:after="200"/>
      </w:pPr>
      <w:r>
        <w:lastRenderedPageBreak/>
        <w:t xml:space="preserve">Give CBA-B: </w:t>
      </w:r>
      <w:r w:rsidR="0005592D">
        <w:t>Students construct a scientific explanation stating a claim about the transformation of energy in a circuit, providing qualitative data about forms of energy that have been observed, and reasoning about the transformation from one form of energy (before) to another (after).</w:t>
      </w:r>
    </w:p>
    <w:p w:rsidR="00194B4F" w:rsidRDefault="00B724B0">
      <w:pPr>
        <w:pStyle w:val="Normal1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:rsidR="0005592D" w:rsidRPr="00D64C97" w:rsidRDefault="0005592D">
      <w:pPr>
        <w:pStyle w:val="Normal1"/>
        <w:spacing w:after="200"/>
      </w:pPr>
      <w:r w:rsidRPr="00D64C97">
        <w:t>Using a bulb, a motor, wires, and a D-Cell, draw and label a complete circuit system and its subsystems, showing the locations of as many forms of energy as possible.</w:t>
      </w:r>
    </w:p>
    <w:p w:rsidR="0005592D" w:rsidRDefault="002909DD">
      <w:pPr>
        <w:pStyle w:val="Normal1"/>
        <w:spacing w:after="200"/>
      </w:pPr>
      <w:r>
        <w:t xml:space="preserve">Question:  </w:t>
      </w:r>
      <w:r w:rsidR="0005592D" w:rsidRPr="00D64C97">
        <w:t>Are there energy transformations in the circuit?</w:t>
      </w:r>
    </w:p>
    <w:p w:rsidR="002909DD" w:rsidRDefault="002909DD">
      <w:pPr>
        <w:pStyle w:val="Normal1"/>
        <w:spacing w:after="200"/>
      </w:pPr>
      <w:r>
        <w:t>Evidence: Data students collect in the investigation</w:t>
      </w:r>
    </w:p>
    <w:p w:rsidR="002909DD" w:rsidRPr="00D64C97" w:rsidRDefault="002909DD">
      <w:pPr>
        <w:pStyle w:val="Normal1"/>
        <w:spacing w:after="200"/>
      </w:pPr>
      <w:r>
        <w:t xml:space="preserve">Scientific Concept: </w:t>
      </w:r>
      <w:r w:rsidR="009B7906">
        <w:t xml:space="preserve">Electrical energy in circuits can be changed to other forms of energy, including light, hear, sound, and motion. </w:t>
      </w:r>
    </w:p>
    <w:p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3-B</w:t>
      </w:r>
      <w:r>
        <w:rPr>
          <w:b/>
        </w:rPr>
        <w:t>: Assessment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2430"/>
        <w:gridCol w:w="2340"/>
        <w:gridCol w:w="2160"/>
        <w:gridCol w:w="2628"/>
      </w:tblGrid>
      <w:tr w:rsidR="00D64C97" w:rsidTr="00DA61E1">
        <w:tc>
          <w:tcPr>
            <w:tcW w:w="145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</w:p>
        </w:tc>
        <w:tc>
          <w:tcPr>
            <w:tcW w:w="2430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40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60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2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64C97" w:rsidTr="004E18C4">
        <w:trPr>
          <w:trHeight w:val="1727"/>
        </w:trPr>
        <w:tc>
          <w:tcPr>
            <w:tcW w:w="145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Claim</w:t>
            </w:r>
          </w:p>
        </w:tc>
        <w:tc>
          <w:tcPr>
            <w:tcW w:w="243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stated there are several energy transformations in a circuit</w:t>
            </w:r>
          </w:p>
        </w:tc>
        <w:tc>
          <w:tcPr>
            <w:tcW w:w="234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stated there is energy transformation in a circuit</w:t>
            </w:r>
          </w:p>
        </w:tc>
        <w:tc>
          <w:tcPr>
            <w:tcW w:w="216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mentioned energy in the circuit</w:t>
            </w:r>
          </w:p>
        </w:tc>
        <w:tc>
          <w:tcPr>
            <w:tcW w:w="2628" w:type="dxa"/>
          </w:tcPr>
          <w:p w:rsidR="004E18C4" w:rsidRDefault="00D64C97" w:rsidP="004E18C4">
            <w:pPr>
              <w:pStyle w:val="Normal1"/>
              <w:spacing w:after="200" w:line="240" w:lineRule="auto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made no claim</w:t>
            </w:r>
          </w:p>
          <w:p w:rsidR="00D64C97" w:rsidRPr="004E18C4" w:rsidRDefault="00D64C97" w:rsidP="004E18C4">
            <w:pPr>
              <w:pStyle w:val="Normal1"/>
              <w:spacing w:after="200" w:line="240" w:lineRule="auto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Or</w:t>
            </w:r>
          </w:p>
          <w:p w:rsidR="00D64C97" w:rsidRPr="004E18C4" w:rsidRDefault="00D64C97" w:rsidP="004E18C4">
            <w:pPr>
              <w:pStyle w:val="Normal1"/>
              <w:spacing w:after="200" w:line="240" w:lineRule="auto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don’t think there is energy transformation in the circuit</w:t>
            </w:r>
          </w:p>
        </w:tc>
      </w:tr>
      <w:tr w:rsidR="00D64C97" w:rsidTr="004E18C4">
        <w:trPr>
          <w:trHeight w:val="782"/>
        </w:trPr>
        <w:tc>
          <w:tcPr>
            <w:tcW w:w="145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Evidence</w:t>
            </w:r>
          </w:p>
        </w:tc>
        <w:tc>
          <w:tcPr>
            <w:tcW w:w="243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3 pieces of evidence based on my observations</w:t>
            </w:r>
          </w:p>
        </w:tc>
        <w:tc>
          <w:tcPr>
            <w:tcW w:w="234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2 pieces of evidence based on my observations</w:t>
            </w:r>
          </w:p>
        </w:tc>
        <w:tc>
          <w:tcPr>
            <w:tcW w:w="216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1 piece of evidence based on my observations</w:t>
            </w:r>
          </w:p>
        </w:tc>
        <w:tc>
          <w:tcPr>
            <w:tcW w:w="2628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no evidence</w:t>
            </w:r>
          </w:p>
        </w:tc>
      </w:tr>
      <w:tr w:rsidR="00D64C97" w:rsidTr="00DA61E1">
        <w:tc>
          <w:tcPr>
            <w:tcW w:w="145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Reasoning</w:t>
            </w:r>
          </w:p>
        </w:tc>
        <w:tc>
          <w:tcPr>
            <w:tcW w:w="243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2 or more complete examples of reasoning that explain the types of energy before and after the transformations (conversions)</w:t>
            </w:r>
          </w:p>
        </w:tc>
        <w:tc>
          <w:tcPr>
            <w:tcW w:w="2340" w:type="dxa"/>
          </w:tcPr>
          <w:p w:rsidR="00D64C97" w:rsidRPr="004E18C4" w:rsidRDefault="00D64C97" w:rsidP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1 complete example of reasoning that explains the types of energy before and after the transformations (conversions)</w:t>
            </w:r>
          </w:p>
        </w:tc>
        <w:tc>
          <w:tcPr>
            <w:tcW w:w="2160" w:type="dxa"/>
          </w:tcPr>
          <w:p w:rsidR="00D64C97" w:rsidRPr="004E18C4" w:rsidRDefault="00D64C97" w:rsidP="004E18C4">
            <w:pPr>
              <w:pStyle w:val="Normal1"/>
              <w:spacing w:after="200" w:line="240" w:lineRule="auto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incomplete reasoning showing  that did not show the types of energy both before and after the transformation</w:t>
            </w:r>
          </w:p>
          <w:p w:rsidR="00D64C97" w:rsidRPr="004E18C4" w:rsidRDefault="00D64C97" w:rsidP="004E18C4">
            <w:pPr>
              <w:pStyle w:val="Normal1"/>
              <w:spacing w:after="200" w:line="240" w:lineRule="auto"/>
              <w:rPr>
                <w:b/>
                <w:i/>
                <w:sz w:val="16"/>
                <w:szCs w:val="16"/>
              </w:rPr>
            </w:pPr>
            <w:r w:rsidRPr="004E18C4">
              <w:rPr>
                <w:b/>
                <w:i/>
                <w:sz w:val="16"/>
                <w:szCs w:val="16"/>
              </w:rPr>
              <w:t xml:space="preserve">(ex: light bulb lit which means a transformation to light energy) </w:t>
            </w:r>
          </w:p>
        </w:tc>
        <w:tc>
          <w:tcPr>
            <w:tcW w:w="2628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no reasoning</w:t>
            </w:r>
          </w:p>
        </w:tc>
      </w:tr>
    </w:tbl>
    <w:p w:rsidR="00D64C97" w:rsidRDefault="00D64C97">
      <w:pPr>
        <w:pStyle w:val="Normal1"/>
        <w:spacing w:after="200"/>
      </w:pPr>
    </w:p>
    <w:p w:rsidR="00194B4F" w:rsidRDefault="00B724B0">
      <w:pPr>
        <w:pStyle w:val="Normal1"/>
        <w:spacing w:after="200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sz w:val="28"/>
        </w:rPr>
        <w:t>Additional Information</w:t>
      </w:r>
    </w:p>
    <w:p w:rsidR="00194B4F" w:rsidRDefault="00B724B0">
      <w:pPr>
        <w:pStyle w:val="Normal1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- Resources that will be useful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- Scaffolds that students will use</w:t>
      </w:r>
      <w:r>
        <w:t xml:space="preserve"> </w:t>
      </w:r>
      <w:bookmarkStart w:id="0" w:name="_GoBack"/>
      <w:bookmarkEnd w:id="0"/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ECE" w:rsidRDefault="001E6ECE">
      <w:r>
        <w:separator/>
      </w:r>
    </w:p>
  </w:endnote>
  <w:endnote w:type="continuationSeparator" w:id="0">
    <w:p w:rsidR="001E6ECE" w:rsidRDefault="001E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3A" w:rsidRDefault="003B363A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ECE" w:rsidRDefault="001E6ECE">
      <w:r>
        <w:separator/>
      </w:r>
    </w:p>
  </w:footnote>
  <w:footnote w:type="continuationSeparator" w:id="0">
    <w:p w:rsidR="001E6ECE" w:rsidRDefault="001E6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C14BA"/>
    <w:multiLevelType w:val="hybridMultilevel"/>
    <w:tmpl w:val="759C4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22F36"/>
    <w:multiLevelType w:val="hybridMultilevel"/>
    <w:tmpl w:val="948A0F2A"/>
    <w:lvl w:ilvl="0" w:tplc="49D62AB4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5592D"/>
    <w:rsid w:val="001072F0"/>
    <w:rsid w:val="00194B4F"/>
    <w:rsid w:val="001E6ECE"/>
    <w:rsid w:val="002909DD"/>
    <w:rsid w:val="002D1656"/>
    <w:rsid w:val="003B363A"/>
    <w:rsid w:val="004E18C4"/>
    <w:rsid w:val="00605B71"/>
    <w:rsid w:val="00706485"/>
    <w:rsid w:val="007B1182"/>
    <w:rsid w:val="008A1C23"/>
    <w:rsid w:val="009B7906"/>
    <w:rsid w:val="00B724B0"/>
    <w:rsid w:val="00C46595"/>
    <w:rsid w:val="00D64C97"/>
    <w:rsid w:val="00DA61E1"/>
    <w:rsid w:val="00DA7D3F"/>
    <w:rsid w:val="00E7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D64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D64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Explanation Enhancement Template.docx</vt:lpstr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dc:creator>dejones</dc:creator>
  <cp:lastModifiedBy>dejones</cp:lastModifiedBy>
  <cp:revision>2</cp:revision>
  <dcterms:created xsi:type="dcterms:W3CDTF">2013-08-23T21:09:00Z</dcterms:created>
  <dcterms:modified xsi:type="dcterms:W3CDTF">2013-08-23T21:09:00Z</dcterms:modified>
</cp:coreProperties>
</file>